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4459F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4459F1">
        <w:rPr>
          <w:sz w:val="24"/>
          <w:szCs w:val="24"/>
        </w:rPr>
        <w:t xml:space="preserve">Б1.О.11 </w:t>
      </w:r>
      <w:r w:rsidR="005B5AA6" w:rsidRPr="00E44B72">
        <w:rPr>
          <w:sz w:val="24"/>
          <w:szCs w:val="24"/>
        </w:rPr>
        <w:t>«</w:t>
      </w:r>
      <w:r w:rsidR="007F5968" w:rsidRPr="007F5968">
        <w:rPr>
          <w:color w:val="000000"/>
          <w:sz w:val="24"/>
          <w:szCs w:val="24"/>
        </w:rPr>
        <w:t>Генетика и селекция</w:t>
      </w:r>
      <w:r w:rsidR="005B5AA6" w:rsidRPr="0031722C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292917">
        <w:rPr>
          <w:rFonts w:ascii="Times New Roman" w:hAnsi="Times New Roman" w:cs="Times New Roman"/>
          <w:i/>
          <w:color w:val="000000"/>
          <w:sz w:val="24"/>
          <w:szCs w:val="24"/>
        </w:rPr>
        <w:t>Водные биоресурсы и аквакультура</w:t>
      </w:r>
      <w:r w:rsidRPr="00404C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B0392B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Pr="00131C30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A6307E" w:rsidRPr="00A63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07E" w:rsidRPr="00A630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заложить основы профессиональных знаний и навыков по основным понятиям генетики, закономерностям наследственности и изменчивости; методам генетических исследований, генной инженерии; источникам мутаций и  их целенаправленным использованием или предупреждением; методам, </w:t>
      </w:r>
      <w:proofErr w:type="gramStart"/>
      <w:r w:rsidR="00A6307E" w:rsidRPr="00A6307E">
        <w:rPr>
          <w:rFonts w:ascii="Times New Roman" w:hAnsi="Times New Roman" w:cs="Times New Roman"/>
          <w:i/>
          <w:color w:val="000000"/>
          <w:sz w:val="24"/>
          <w:szCs w:val="24"/>
        </w:rPr>
        <w:t>применяемыми</w:t>
      </w:r>
      <w:proofErr w:type="gramEnd"/>
      <w:r w:rsidR="00A6307E" w:rsidRPr="00A630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селекции; по генетическому анализу.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3 зачетных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ы – 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F5968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7F5968" w:rsidRDefault="007F5968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7F5968">
              <w:rPr>
                <w:color w:val="000000"/>
                <w:sz w:val="20"/>
                <w:szCs w:val="20"/>
              </w:rPr>
              <w:t>Основные понятия генетики. Строение, функционирование и взаимодействие клеточных структур</w:t>
            </w:r>
          </w:p>
        </w:tc>
        <w:tc>
          <w:tcPr>
            <w:tcW w:w="6238" w:type="dxa"/>
          </w:tcPr>
          <w:p w:rsidR="005B5AA6" w:rsidRPr="007F5968" w:rsidRDefault="007F5968" w:rsidP="007F59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968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как фундаментальная биологическая дисциплина. Основоположники генетической науки. Классическая генетика. Менделизм. Эволюция генетических взглядов. Современная генетика. Основные понятия генетики: наследственность, изменчивость, ген. Связь генетики с другими науками. Цитологические основы наследственности. Прокариоты и эукариоты. </w:t>
            </w:r>
            <w:proofErr w:type="spellStart"/>
            <w:r w:rsidRPr="007F5968">
              <w:rPr>
                <w:rFonts w:ascii="Times New Roman" w:hAnsi="Times New Roman" w:cs="Times New Roman"/>
                <w:sz w:val="20"/>
                <w:szCs w:val="20"/>
              </w:rPr>
              <w:t>Нуклеомембрана</w:t>
            </w:r>
            <w:proofErr w:type="spellEnd"/>
            <w:r w:rsidRPr="007F5968">
              <w:rPr>
                <w:rFonts w:ascii="Times New Roman" w:hAnsi="Times New Roman" w:cs="Times New Roman"/>
                <w:sz w:val="20"/>
                <w:szCs w:val="20"/>
              </w:rPr>
              <w:t xml:space="preserve">, кариоплазма, ядрышки. Функции ядра. Хромосомы, хроматин, ДНК. Строение хромосом. Гомологичные хромосомы. </w:t>
            </w:r>
            <w:proofErr w:type="spellStart"/>
            <w:r w:rsidRPr="007F5968">
              <w:rPr>
                <w:rFonts w:ascii="Times New Roman" w:hAnsi="Times New Roman" w:cs="Times New Roman"/>
                <w:sz w:val="20"/>
                <w:szCs w:val="20"/>
              </w:rPr>
              <w:t>Аутосомы</w:t>
            </w:r>
            <w:proofErr w:type="spellEnd"/>
            <w:r w:rsidRPr="007F5968">
              <w:rPr>
                <w:rFonts w:ascii="Times New Roman" w:hAnsi="Times New Roman" w:cs="Times New Roman"/>
                <w:sz w:val="20"/>
                <w:szCs w:val="20"/>
              </w:rPr>
              <w:t xml:space="preserve"> и гетерохромосомы. Кариотип. Правила хромосом. Функция хромосом.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7F5968" w:rsidRDefault="007F5968" w:rsidP="00131C30">
            <w:pPr>
              <w:pStyle w:val="TableParagraph"/>
              <w:ind w:right="-143"/>
              <w:rPr>
                <w:sz w:val="20"/>
                <w:szCs w:val="20"/>
              </w:rPr>
            </w:pPr>
            <w:r w:rsidRPr="007F5968">
              <w:rPr>
                <w:color w:val="000000"/>
                <w:sz w:val="20"/>
                <w:szCs w:val="20"/>
              </w:rPr>
              <w:t>Организация и передача наследственного материала. Закономерности наследования</w:t>
            </w:r>
          </w:p>
        </w:tc>
        <w:tc>
          <w:tcPr>
            <w:tcW w:w="6238" w:type="dxa"/>
          </w:tcPr>
          <w:p w:rsidR="0086340E" w:rsidRPr="007F5968" w:rsidRDefault="007F5968" w:rsidP="007F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96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деления клеток. Классификация генов. </w:t>
            </w:r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Молекулярные основы наследственности. Доказательства роли ДНК в передаче наследственности. Трансформация, трансдукция. Принцип «один ген – один фермент».  </w:t>
            </w:r>
            <w:proofErr w:type="spellStart"/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Комплементарность</w:t>
            </w:r>
            <w:proofErr w:type="spellEnd"/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нуклеотидов. Уровень упаковки генетического материала. Цитоплазматическая наследственность. </w:t>
            </w:r>
            <w:proofErr w:type="spellStart"/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Пластидная</w:t>
            </w:r>
            <w:proofErr w:type="spellEnd"/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наследственность. </w:t>
            </w:r>
            <w:proofErr w:type="spellStart"/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Митохондриальная</w:t>
            </w:r>
            <w:proofErr w:type="spellEnd"/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наследственность. </w:t>
            </w:r>
            <w:proofErr w:type="spellStart"/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Плазмиды</w:t>
            </w:r>
            <w:proofErr w:type="spellEnd"/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Псевдоцитоплазматичесая</w:t>
            </w:r>
            <w:proofErr w:type="spellEnd"/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наследственность.</w:t>
            </w:r>
            <w:r w:rsidRPr="007F5968">
              <w:rPr>
                <w:rFonts w:ascii="Times New Roman" w:hAnsi="Times New Roman" w:cs="Times New Roman"/>
                <w:sz w:val="20"/>
                <w:szCs w:val="20"/>
              </w:rPr>
              <w:t xml:space="preserve"> Законы Менделя, их универсальность и условия проявления. Фенотипическая и генотипическая изменчивость.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7F5968" w:rsidRDefault="007F5968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7F5968">
              <w:rPr>
                <w:color w:val="000000"/>
                <w:sz w:val="20"/>
                <w:szCs w:val="20"/>
              </w:rPr>
              <w:t>Генетические процессы в популяциях. Основы селекции</w:t>
            </w:r>
          </w:p>
        </w:tc>
        <w:tc>
          <w:tcPr>
            <w:tcW w:w="6238" w:type="dxa"/>
          </w:tcPr>
          <w:p w:rsidR="00AC6299" w:rsidRPr="007F5968" w:rsidRDefault="007F5968" w:rsidP="007F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968">
              <w:rPr>
                <w:rFonts w:ascii="Times New Roman" w:hAnsi="Times New Roman" w:cs="Times New Roman"/>
                <w:sz w:val="20"/>
                <w:szCs w:val="20"/>
              </w:rPr>
              <w:t xml:space="preserve">Популяционная структура вида. Генетические процессы в популяции. Закон </w:t>
            </w:r>
            <w:proofErr w:type="spellStart"/>
            <w:r w:rsidRPr="007F5968">
              <w:rPr>
                <w:rFonts w:ascii="Times New Roman" w:hAnsi="Times New Roman" w:cs="Times New Roman"/>
                <w:sz w:val="20"/>
                <w:szCs w:val="20"/>
              </w:rPr>
              <w:t>Харди-Вайнберга</w:t>
            </w:r>
            <w:proofErr w:type="spellEnd"/>
            <w:r w:rsidRPr="007F5968">
              <w:rPr>
                <w:rFonts w:ascii="Times New Roman" w:hAnsi="Times New Roman" w:cs="Times New Roman"/>
                <w:sz w:val="20"/>
                <w:szCs w:val="20"/>
              </w:rPr>
              <w:t>. Генетический груз. Дрейф генов. Изоляция. Инбридинг. Гетерозис. Естественный отбор.</w:t>
            </w:r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методы исследования генетики животных. Животная клетка </w:t>
            </w:r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</w:t>
            </w:r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vitro</w:t>
            </w:r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Животная клетка </w:t>
            </w:r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</w:t>
            </w:r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vivo</w:t>
            </w:r>
            <w:r w:rsidRPr="007F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Клонирование ДНК. Селекция рыб. Породы и породные группы рыб. Проявление наследственных заболеваний у животных.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7F5968" w:rsidRDefault="007F5968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r w:rsidRPr="007F5968">
              <w:rPr>
                <w:color w:val="000000"/>
                <w:sz w:val="20"/>
                <w:szCs w:val="20"/>
              </w:rPr>
              <w:t>Основы онтогенеза. Промежуточная аттестация</w:t>
            </w:r>
          </w:p>
        </w:tc>
        <w:tc>
          <w:tcPr>
            <w:tcW w:w="6238" w:type="dxa"/>
          </w:tcPr>
          <w:p w:rsidR="0086340E" w:rsidRPr="007F5968" w:rsidRDefault="007F5968" w:rsidP="007F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968">
              <w:rPr>
                <w:rFonts w:ascii="Times New Roman" w:hAnsi="Times New Roman" w:cs="Times New Roman"/>
                <w:sz w:val="20"/>
                <w:szCs w:val="20"/>
              </w:rPr>
              <w:t>Основы онтогенеза. Основы генетики человека. Методы диагностики наследственных заболеваний человека.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7F5968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31C30"/>
    <w:rsid w:val="001D142A"/>
    <w:rsid w:val="00292917"/>
    <w:rsid w:val="0031722C"/>
    <w:rsid w:val="00404C53"/>
    <w:rsid w:val="004459F1"/>
    <w:rsid w:val="005232DF"/>
    <w:rsid w:val="00525A1C"/>
    <w:rsid w:val="005717C5"/>
    <w:rsid w:val="005B5AA6"/>
    <w:rsid w:val="005E0297"/>
    <w:rsid w:val="0061237C"/>
    <w:rsid w:val="007463E4"/>
    <w:rsid w:val="007D501A"/>
    <w:rsid w:val="007F41E9"/>
    <w:rsid w:val="007F5968"/>
    <w:rsid w:val="0086340E"/>
    <w:rsid w:val="00895942"/>
    <w:rsid w:val="0091076C"/>
    <w:rsid w:val="00945A20"/>
    <w:rsid w:val="009D4FF2"/>
    <w:rsid w:val="00A6307E"/>
    <w:rsid w:val="00A93C1D"/>
    <w:rsid w:val="00AB441F"/>
    <w:rsid w:val="00AC6299"/>
    <w:rsid w:val="00AE7EB2"/>
    <w:rsid w:val="00B0392B"/>
    <w:rsid w:val="00BD2CB2"/>
    <w:rsid w:val="00C32AF1"/>
    <w:rsid w:val="00CA0F1C"/>
    <w:rsid w:val="00CA1456"/>
    <w:rsid w:val="00D46DAC"/>
    <w:rsid w:val="00D965C0"/>
    <w:rsid w:val="00E44B72"/>
    <w:rsid w:val="00E760B5"/>
    <w:rsid w:val="00E964A3"/>
    <w:rsid w:val="00EE1F4F"/>
    <w:rsid w:val="00F50D44"/>
    <w:rsid w:val="00F9740F"/>
    <w:rsid w:val="00FB3AB7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dcterms:created xsi:type="dcterms:W3CDTF">2020-05-29T10:32:00Z</dcterms:created>
  <dcterms:modified xsi:type="dcterms:W3CDTF">2020-11-23T16:19:00Z</dcterms:modified>
</cp:coreProperties>
</file>