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3" w:rsidRDefault="00F4534B" w:rsidP="00F4534B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F4534B" w:rsidRPr="00FD1283" w:rsidRDefault="00F4534B" w:rsidP="00FD1283">
      <w:pPr>
        <w:pStyle w:val="21"/>
        <w:spacing w:line="318" w:lineRule="exact"/>
        <w:ind w:left="633" w:right="862"/>
        <w:jc w:val="center"/>
      </w:pPr>
      <w:r>
        <w:t xml:space="preserve">дисциплины </w:t>
      </w:r>
      <w:r w:rsidR="007A4B56" w:rsidRPr="007A4B56">
        <w:rPr>
          <w:b w:val="0"/>
          <w:u w:val="single"/>
        </w:rPr>
        <w:t>Рециклинг отходов</w:t>
      </w:r>
    </w:p>
    <w:p w:rsidR="00F4534B" w:rsidRDefault="00F4534B" w:rsidP="00F4534B">
      <w:pPr>
        <w:pStyle w:val="a3"/>
        <w:spacing w:before="10"/>
        <w:rPr>
          <w:i/>
          <w:sz w:val="27"/>
        </w:rPr>
      </w:pPr>
    </w:p>
    <w:p w:rsidR="0028199C" w:rsidRDefault="00F4534B" w:rsidP="003D0969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</w:rPr>
        <w:t xml:space="preserve">Направление подготовки: </w:t>
      </w:r>
      <w:r w:rsidR="00FD1283">
        <w:rPr>
          <w:color w:val="000000"/>
          <w:sz w:val="28"/>
          <w:szCs w:val="28"/>
          <w:u w:val="single"/>
        </w:rPr>
        <w:t>20.03.01</w:t>
      </w:r>
      <w:r w:rsidR="0028199C" w:rsidRPr="00FD1283">
        <w:rPr>
          <w:color w:val="000000"/>
          <w:sz w:val="28"/>
          <w:szCs w:val="28"/>
          <w:u w:val="single"/>
        </w:rPr>
        <w:t xml:space="preserve"> </w:t>
      </w:r>
      <w:r w:rsidR="00FD1283">
        <w:rPr>
          <w:color w:val="000000"/>
          <w:sz w:val="28"/>
          <w:szCs w:val="28"/>
          <w:u w:val="single"/>
        </w:rPr>
        <w:t>Техносферная безопасность</w:t>
      </w:r>
    </w:p>
    <w:p w:rsidR="00F4534B" w:rsidRPr="00BE6C69" w:rsidRDefault="00F4534B" w:rsidP="003D0969">
      <w:pPr>
        <w:ind w:firstLine="709"/>
        <w:jc w:val="both"/>
        <w:rPr>
          <w:i/>
          <w:sz w:val="28"/>
        </w:rPr>
      </w:pPr>
      <w:r>
        <w:rPr>
          <w:b/>
          <w:sz w:val="28"/>
        </w:rPr>
        <w:t xml:space="preserve">Квалификация выпускника: </w:t>
      </w:r>
      <w:r w:rsidRPr="00643EC3">
        <w:rPr>
          <w:sz w:val="28"/>
        </w:rPr>
        <w:t>бакалавр</w:t>
      </w:r>
    </w:p>
    <w:p w:rsidR="00F4534B" w:rsidRPr="00BE6C69" w:rsidRDefault="00F4534B" w:rsidP="003D096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776BED" w:rsidRPr="00776BED">
        <w:rPr>
          <w:sz w:val="28"/>
          <w:szCs w:val="28"/>
        </w:rPr>
        <w:t xml:space="preserve"> </w:t>
      </w:r>
      <w:r w:rsidR="005963CB" w:rsidRPr="005963CB">
        <w:rPr>
          <w:sz w:val="28"/>
          <w:szCs w:val="28"/>
        </w:rPr>
        <w:t>ознакомление студентов с видами и основными характеристиками отходов производства и потребления, а также со способами ут</w:t>
      </w:r>
      <w:r w:rsidR="005963CB" w:rsidRPr="005963CB">
        <w:rPr>
          <w:sz w:val="28"/>
          <w:szCs w:val="28"/>
        </w:rPr>
        <w:t>и</w:t>
      </w:r>
      <w:r w:rsidR="005963CB" w:rsidRPr="005963CB">
        <w:rPr>
          <w:sz w:val="28"/>
          <w:szCs w:val="28"/>
        </w:rPr>
        <w:t>лизации бытовых и промышленных (в том числе токсичных) отходов</w:t>
      </w:r>
      <w:r w:rsidR="00776BED">
        <w:rPr>
          <w:sz w:val="28"/>
          <w:szCs w:val="28"/>
        </w:rPr>
        <w:t>.</w:t>
      </w:r>
    </w:p>
    <w:p w:rsidR="00F4534B" w:rsidRPr="00BE6C69" w:rsidRDefault="00F4534B" w:rsidP="003D0969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="00966009">
        <w:rPr>
          <w:b/>
          <w:iCs/>
          <w:sz w:val="28"/>
          <w:szCs w:val="28"/>
        </w:rPr>
        <w:t xml:space="preserve"> </w:t>
      </w:r>
      <w:r w:rsidR="005963CB">
        <w:rPr>
          <w:iCs/>
          <w:sz w:val="28"/>
          <w:szCs w:val="28"/>
        </w:rPr>
        <w:t>12</w:t>
      </w:r>
      <w:r w:rsidR="00BE6C69" w:rsidRPr="00643EC3">
        <w:rPr>
          <w:iCs/>
          <w:sz w:val="28"/>
          <w:szCs w:val="28"/>
        </w:rPr>
        <w:t xml:space="preserve"> зачетны</w:t>
      </w:r>
      <w:r w:rsidR="005963CB">
        <w:rPr>
          <w:iCs/>
          <w:sz w:val="28"/>
          <w:szCs w:val="28"/>
        </w:rPr>
        <w:t>х</w:t>
      </w:r>
      <w:r w:rsidR="00BE6C69" w:rsidRPr="00643EC3">
        <w:rPr>
          <w:iCs/>
          <w:sz w:val="28"/>
          <w:szCs w:val="28"/>
        </w:rPr>
        <w:t xml:space="preserve"> единиц</w:t>
      </w:r>
      <w:r w:rsidR="00776BED" w:rsidRPr="00643EC3">
        <w:rPr>
          <w:iCs/>
          <w:sz w:val="28"/>
          <w:szCs w:val="28"/>
        </w:rPr>
        <w:t xml:space="preserve">, </w:t>
      </w:r>
      <w:r w:rsidR="005963CB">
        <w:rPr>
          <w:iCs/>
          <w:sz w:val="28"/>
          <w:szCs w:val="28"/>
        </w:rPr>
        <w:t>432</w:t>
      </w:r>
      <w:r w:rsidR="00BE6C69" w:rsidRPr="00643EC3">
        <w:rPr>
          <w:iCs/>
          <w:sz w:val="28"/>
          <w:szCs w:val="28"/>
        </w:rPr>
        <w:t xml:space="preserve"> час</w:t>
      </w:r>
      <w:r w:rsidR="00FD1283">
        <w:rPr>
          <w:iCs/>
          <w:sz w:val="28"/>
          <w:szCs w:val="28"/>
        </w:rPr>
        <w:t>а</w:t>
      </w:r>
    </w:p>
    <w:p w:rsidR="00F4534B" w:rsidRPr="001B6B90" w:rsidRDefault="00F4534B" w:rsidP="003D0969">
      <w:pPr>
        <w:ind w:firstLine="709"/>
        <w:rPr>
          <w:b/>
          <w:i/>
          <w:sz w:val="28"/>
        </w:rPr>
      </w:pPr>
      <w:bookmarkStart w:id="0" w:name="_Hlk136631366"/>
      <w:r>
        <w:rPr>
          <w:b/>
          <w:iCs/>
          <w:sz w:val="28"/>
          <w:szCs w:val="28"/>
        </w:rPr>
        <w:t>Семестр:</w:t>
      </w:r>
      <w:r w:rsidR="00966009">
        <w:rPr>
          <w:b/>
          <w:iCs/>
          <w:sz w:val="28"/>
          <w:szCs w:val="28"/>
        </w:rPr>
        <w:t xml:space="preserve"> </w:t>
      </w:r>
      <w:r w:rsidR="005963CB">
        <w:rPr>
          <w:sz w:val="28"/>
        </w:rPr>
        <w:t>7</w:t>
      </w:r>
      <w:bookmarkStart w:id="1" w:name="_GoBack"/>
      <w:bookmarkEnd w:id="1"/>
    </w:p>
    <w:p w:rsidR="00F4534B" w:rsidRPr="00BE6C69" w:rsidRDefault="00F4534B" w:rsidP="003D0969">
      <w:pPr>
        <w:widowControl w:val="0"/>
        <w:tabs>
          <w:tab w:val="left" w:pos="741"/>
        </w:tabs>
        <w:autoSpaceDE w:val="0"/>
        <w:autoSpaceDN w:val="0"/>
        <w:ind w:firstLine="709"/>
        <w:rPr>
          <w:b/>
          <w:sz w:val="28"/>
        </w:rPr>
      </w:pPr>
      <w:r w:rsidRPr="00BE6C69">
        <w:rPr>
          <w:b/>
          <w:sz w:val="28"/>
        </w:rPr>
        <w:t>Краткое содержание</w:t>
      </w:r>
      <w:r w:rsidRPr="00BE6C69">
        <w:rPr>
          <w:b/>
          <w:spacing w:val="-1"/>
          <w:sz w:val="28"/>
        </w:rPr>
        <w:t xml:space="preserve"> основных разделов </w:t>
      </w:r>
      <w:r w:rsidRPr="00BE6C69">
        <w:rPr>
          <w:b/>
          <w:sz w:val="28"/>
        </w:rPr>
        <w:t>дисциплины: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213"/>
      </w:tblGrid>
      <w:tr w:rsidR="00FD1283" w:rsidRPr="00BE6C69" w:rsidTr="00FD1283">
        <w:trPr>
          <w:trHeight w:val="323"/>
        </w:trPr>
        <w:tc>
          <w:tcPr>
            <w:tcW w:w="993" w:type="dxa"/>
          </w:tcPr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bookmarkStart w:id="2" w:name="_Hlk136631301"/>
            <w:bookmarkEnd w:id="0"/>
            <w:r w:rsidRPr="00E57C98">
              <w:rPr>
                <w:sz w:val="24"/>
                <w:szCs w:val="24"/>
              </w:rPr>
              <w:t xml:space="preserve">№ п/п </w:t>
            </w:r>
          </w:p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раздела</w:t>
            </w:r>
          </w:p>
        </w:tc>
        <w:tc>
          <w:tcPr>
            <w:tcW w:w="9213" w:type="dxa"/>
            <w:vAlign w:val="center"/>
          </w:tcPr>
          <w:p w:rsidR="00FD1283" w:rsidRPr="00E57C98" w:rsidRDefault="00FD1283" w:rsidP="00897F5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FD1283" w:rsidRPr="00BE6C69" w:rsidTr="00FD1283">
        <w:trPr>
          <w:trHeight w:val="321"/>
        </w:trPr>
        <w:tc>
          <w:tcPr>
            <w:tcW w:w="993" w:type="dxa"/>
          </w:tcPr>
          <w:p w:rsidR="00FD1283" w:rsidRPr="00E57C98" w:rsidRDefault="00FD1283" w:rsidP="00BE6C69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7A4B56" w:rsidRPr="00EB6005" w:rsidRDefault="007A4B56" w:rsidP="007A4B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B6005">
              <w:rPr>
                <w:sz w:val="28"/>
                <w:szCs w:val="28"/>
              </w:rPr>
              <w:t xml:space="preserve">Раздел 1. </w:t>
            </w:r>
            <w:r w:rsidRPr="00E93959">
              <w:rPr>
                <w:sz w:val="28"/>
                <w:szCs w:val="28"/>
              </w:rPr>
              <w:t>Законодательство в области обращения с отходами в РФ, нормирование</w:t>
            </w:r>
            <w:r>
              <w:rPr>
                <w:sz w:val="28"/>
                <w:szCs w:val="28"/>
              </w:rPr>
              <w:t>.</w:t>
            </w:r>
            <w:r w:rsidRPr="00E93959">
              <w:t xml:space="preserve"> </w:t>
            </w:r>
            <w:r w:rsidRPr="00E93959">
              <w:rPr>
                <w:sz w:val="28"/>
                <w:szCs w:val="28"/>
              </w:rPr>
              <w:t>Основные понятия характеристик отходов</w:t>
            </w:r>
            <w:r>
              <w:rPr>
                <w:sz w:val="28"/>
                <w:szCs w:val="28"/>
              </w:rPr>
              <w:t>.</w:t>
            </w:r>
          </w:p>
          <w:p w:rsidR="007A4B56" w:rsidRDefault="007A4B56" w:rsidP="007A4B56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B6005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.1.</w:t>
            </w:r>
            <w:r w:rsidRPr="00EB6005">
              <w:rPr>
                <w:sz w:val="28"/>
                <w:szCs w:val="28"/>
              </w:rPr>
              <w:t xml:space="preserve"> </w:t>
            </w:r>
            <w:r w:rsidRPr="00E93959">
              <w:rPr>
                <w:sz w:val="28"/>
                <w:szCs w:val="28"/>
              </w:rPr>
              <w:t>Основные понятия</w:t>
            </w:r>
            <w:r>
              <w:rPr>
                <w:sz w:val="28"/>
                <w:szCs w:val="28"/>
              </w:rPr>
              <w:t xml:space="preserve"> деятельности в области обращения с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ходами</w:t>
            </w:r>
            <w:r w:rsidRPr="00E93959">
              <w:rPr>
                <w:i/>
                <w:sz w:val="28"/>
                <w:szCs w:val="28"/>
              </w:rPr>
              <w:t>.</w:t>
            </w:r>
          </w:p>
          <w:p w:rsidR="007A4B56" w:rsidRDefault="007A4B56" w:rsidP="007A4B56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93959">
              <w:rPr>
                <w:i/>
                <w:sz w:val="28"/>
                <w:szCs w:val="28"/>
              </w:rPr>
              <w:t>Федеральное законодательство в области обращения с отходами. Законы и нормативно-правовые акты субъектов РФ, регулирующие обр</w:t>
            </w:r>
            <w:r w:rsidRPr="00E93959">
              <w:rPr>
                <w:i/>
                <w:sz w:val="28"/>
                <w:szCs w:val="28"/>
              </w:rPr>
              <w:t>а</w:t>
            </w:r>
            <w:r w:rsidRPr="00E93959">
              <w:rPr>
                <w:i/>
                <w:sz w:val="28"/>
                <w:szCs w:val="28"/>
              </w:rPr>
              <w:t>щение с отходами. Полномочия РФ, субъектов РФ и органов местного с</w:t>
            </w:r>
            <w:r w:rsidRPr="00E93959">
              <w:rPr>
                <w:i/>
                <w:sz w:val="28"/>
                <w:szCs w:val="28"/>
              </w:rPr>
              <w:t>а</w:t>
            </w:r>
            <w:r w:rsidRPr="00E93959">
              <w:rPr>
                <w:i/>
                <w:sz w:val="28"/>
                <w:szCs w:val="28"/>
              </w:rPr>
              <w:t>моуправления в области обращения с отходами.</w:t>
            </w:r>
          </w:p>
          <w:p w:rsidR="007A4B56" w:rsidRPr="00E93959" w:rsidRDefault="007A4B56" w:rsidP="007A4B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B6005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EB60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EB6005">
              <w:rPr>
                <w:sz w:val="28"/>
                <w:szCs w:val="28"/>
              </w:rPr>
              <w:t xml:space="preserve"> </w:t>
            </w:r>
            <w:r w:rsidRPr="00E93959">
              <w:rPr>
                <w:sz w:val="28"/>
                <w:szCs w:val="28"/>
              </w:rPr>
              <w:t>Общие сведения об отходах. Классификация и правила о</w:t>
            </w:r>
            <w:r w:rsidRPr="00E93959">
              <w:rPr>
                <w:sz w:val="28"/>
                <w:szCs w:val="28"/>
              </w:rPr>
              <w:t>б</w:t>
            </w:r>
            <w:r w:rsidRPr="00E93959">
              <w:rPr>
                <w:sz w:val="28"/>
                <w:szCs w:val="28"/>
              </w:rPr>
              <w:t>ращения с отходами.</w:t>
            </w:r>
          </w:p>
          <w:p w:rsidR="00FD1283" w:rsidRPr="007A4B56" w:rsidRDefault="007A4B56" w:rsidP="007A4B56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93959">
              <w:rPr>
                <w:i/>
                <w:sz w:val="28"/>
                <w:szCs w:val="28"/>
              </w:rPr>
              <w:t>Организация эффективных процессов переработки. Целевые проду</w:t>
            </w:r>
            <w:r w:rsidRPr="00E93959">
              <w:rPr>
                <w:i/>
                <w:sz w:val="28"/>
                <w:szCs w:val="28"/>
              </w:rPr>
              <w:t>к</w:t>
            </w:r>
            <w:r w:rsidRPr="00E93959">
              <w:rPr>
                <w:i/>
                <w:sz w:val="28"/>
                <w:szCs w:val="28"/>
              </w:rPr>
              <w:t>ты на основе ВМР. Технические, технологические, организационно и упра</w:t>
            </w:r>
            <w:r w:rsidRPr="00E93959">
              <w:rPr>
                <w:i/>
                <w:sz w:val="28"/>
                <w:szCs w:val="28"/>
              </w:rPr>
              <w:t>в</w:t>
            </w:r>
            <w:r w:rsidRPr="00E93959">
              <w:rPr>
                <w:i/>
                <w:sz w:val="28"/>
                <w:szCs w:val="28"/>
              </w:rPr>
              <w:t>ленческие мероприятия.</w:t>
            </w:r>
          </w:p>
        </w:tc>
      </w:tr>
      <w:tr w:rsidR="00FD1283" w:rsidRPr="00BE6C69" w:rsidTr="007A4B56">
        <w:trPr>
          <w:trHeight w:val="1730"/>
        </w:trPr>
        <w:tc>
          <w:tcPr>
            <w:tcW w:w="993" w:type="dxa"/>
          </w:tcPr>
          <w:p w:rsidR="00FD1283" w:rsidRPr="00E57C98" w:rsidRDefault="00FD1283" w:rsidP="00E57C9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7A4B56" w:rsidRDefault="007A4B56" w:rsidP="007A4B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B6005">
              <w:rPr>
                <w:sz w:val="28"/>
                <w:szCs w:val="28"/>
              </w:rPr>
              <w:t xml:space="preserve">Раздел 2. </w:t>
            </w:r>
            <w:r w:rsidRPr="00E93959">
              <w:rPr>
                <w:sz w:val="28"/>
                <w:szCs w:val="28"/>
              </w:rPr>
              <w:t>Основные понятия рециклинга</w:t>
            </w:r>
            <w:r>
              <w:rPr>
                <w:sz w:val="28"/>
                <w:szCs w:val="28"/>
              </w:rPr>
              <w:t>.</w:t>
            </w:r>
          </w:p>
          <w:p w:rsidR="00FD1283" w:rsidRPr="005963CB" w:rsidRDefault="007A4B56" w:rsidP="007A4B56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93959">
              <w:rPr>
                <w:i/>
                <w:sz w:val="28"/>
                <w:szCs w:val="28"/>
              </w:rPr>
              <w:t>Повторное или многократное использование ресурсов. Рентабельная переработка сырья. Утилизация отходов - национальная задача для Пр</w:t>
            </w:r>
            <w:r w:rsidRPr="00E93959">
              <w:rPr>
                <w:i/>
                <w:sz w:val="28"/>
                <w:szCs w:val="28"/>
              </w:rPr>
              <w:t>а</w:t>
            </w:r>
            <w:r w:rsidRPr="00E93959">
              <w:rPr>
                <w:i/>
                <w:sz w:val="28"/>
                <w:szCs w:val="28"/>
              </w:rPr>
              <w:t>вительства Российской Федерации. Использование вторсырья в других странах.</w:t>
            </w:r>
          </w:p>
        </w:tc>
      </w:tr>
      <w:tr w:rsidR="00FD1283" w:rsidRPr="00BE6C69" w:rsidTr="00FD1283">
        <w:trPr>
          <w:trHeight w:val="323"/>
        </w:trPr>
        <w:tc>
          <w:tcPr>
            <w:tcW w:w="993" w:type="dxa"/>
          </w:tcPr>
          <w:p w:rsidR="00FD1283" w:rsidRPr="00E57C98" w:rsidRDefault="00FD1283" w:rsidP="00BE6C6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7A4B56" w:rsidRPr="00EB6005" w:rsidRDefault="007A4B56" w:rsidP="007A4B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B6005">
              <w:rPr>
                <w:sz w:val="28"/>
                <w:szCs w:val="28"/>
              </w:rPr>
              <w:t xml:space="preserve">Раздел 3. </w:t>
            </w:r>
            <w:r>
              <w:rPr>
                <w:sz w:val="28"/>
                <w:szCs w:val="28"/>
              </w:rPr>
              <w:t>Р</w:t>
            </w:r>
            <w:r w:rsidRPr="00E93959">
              <w:rPr>
                <w:sz w:val="28"/>
                <w:szCs w:val="28"/>
              </w:rPr>
              <w:t>ециклинг отходов производства и потребления</w:t>
            </w:r>
            <w:r>
              <w:rPr>
                <w:sz w:val="28"/>
                <w:szCs w:val="28"/>
              </w:rPr>
              <w:t>.</w:t>
            </w:r>
          </w:p>
          <w:p w:rsidR="007A4B56" w:rsidRDefault="007A4B56" w:rsidP="007A4B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B6005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3.1.</w:t>
            </w:r>
            <w:r w:rsidRPr="00EB6005">
              <w:rPr>
                <w:sz w:val="28"/>
                <w:szCs w:val="28"/>
              </w:rPr>
              <w:t xml:space="preserve"> </w:t>
            </w:r>
            <w:r w:rsidRPr="00E93959">
              <w:rPr>
                <w:sz w:val="28"/>
                <w:szCs w:val="28"/>
              </w:rPr>
              <w:t>Технологии переработки (рециклинга) отходов потребления</w:t>
            </w:r>
            <w:r>
              <w:rPr>
                <w:sz w:val="28"/>
                <w:szCs w:val="28"/>
              </w:rPr>
              <w:t>.</w:t>
            </w:r>
          </w:p>
          <w:p w:rsidR="007A4B56" w:rsidRPr="00E93959" w:rsidRDefault="007A4B56" w:rsidP="007A4B56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93959">
              <w:rPr>
                <w:i/>
                <w:sz w:val="28"/>
                <w:szCs w:val="28"/>
              </w:rPr>
              <w:t>Промышленная переработка материалов. Термическая переработка, её продукты, эффективность. Основные преимущества термической пер</w:t>
            </w:r>
            <w:r w:rsidRPr="00E93959">
              <w:rPr>
                <w:i/>
                <w:sz w:val="28"/>
                <w:szCs w:val="28"/>
              </w:rPr>
              <w:t>е</w:t>
            </w:r>
            <w:r w:rsidRPr="00E93959">
              <w:rPr>
                <w:i/>
                <w:sz w:val="28"/>
                <w:szCs w:val="28"/>
              </w:rPr>
              <w:t>работки. Классификация методов термической переработки материалов. Основной недостаток предприятий термической переработки матери</w:t>
            </w:r>
            <w:r w:rsidRPr="00E93959">
              <w:rPr>
                <w:i/>
                <w:sz w:val="28"/>
                <w:szCs w:val="28"/>
              </w:rPr>
              <w:t>а</w:t>
            </w:r>
            <w:r w:rsidRPr="00E93959">
              <w:rPr>
                <w:i/>
                <w:sz w:val="28"/>
                <w:szCs w:val="28"/>
              </w:rPr>
              <w:t>лов. Критерии выбора оптимального метода. Оценка различных методов термической переработки материалов. Биотермическая переработка м</w:t>
            </w:r>
            <w:r w:rsidRPr="00E93959">
              <w:rPr>
                <w:i/>
                <w:sz w:val="28"/>
                <w:szCs w:val="28"/>
              </w:rPr>
              <w:t>а</w:t>
            </w:r>
            <w:r w:rsidRPr="00E93959">
              <w:rPr>
                <w:i/>
                <w:sz w:val="28"/>
                <w:szCs w:val="28"/>
              </w:rPr>
              <w:t>териалов. Сущность процесса ферментации. Фазы компостирования. Факторы, влияющие на компостирование. Виды микроорганизмов, учас</w:t>
            </w:r>
            <w:r w:rsidRPr="00E93959">
              <w:rPr>
                <w:i/>
                <w:sz w:val="28"/>
                <w:szCs w:val="28"/>
              </w:rPr>
              <w:t>т</w:t>
            </w:r>
            <w:r w:rsidRPr="00E93959">
              <w:rPr>
                <w:i/>
                <w:sz w:val="28"/>
                <w:szCs w:val="28"/>
              </w:rPr>
              <w:t>вующие в компостировании.</w:t>
            </w:r>
          </w:p>
          <w:p w:rsidR="007A4B56" w:rsidRPr="00EB6005" w:rsidRDefault="007A4B56" w:rsidP="007A4B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B6005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3.2.</w:t>
            </w:r>
            <w:r w:rsidRPr="00EB6005">
              <w:rPr>
                <w:sz w:val="28"/>
                <w:szCs w:val="28"/>
              </w:rPr>
              <w:t xml:space="preserve"> </w:t>
            </w:r>
            <w:r w:rsidRPr="00E93959">
              <w:rPr>
                <w:sz w:val="28"/>
                <w:szCs w:val="28"/>
              </w:rPr>
              <w:t>Технологии переработки (рециклинга) отходов производс</w:t>
            </w:r>
            <w:r w:rsidRPr="00E93959">
              <w:rPr>
                <w:sz w:val="28"/>
                <w:szCs w:val="28"/>
              </w:rPr>
              <w:t>т</w:t>
            </w:r>
            <w:r w:rsidRPr="00E93959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.</w:t>
            </w:r>
          </w:p>
          <w:p w:rsidR="00FD1283" w:rsidRPr="005963CB" w:rsidRDefault="007A4B56" w:rsidP="007A4B56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93959">
              <w:rPr>
                <w:i/>
                <w:sz w:val="28"/>
                <w:szCs w:val="28"/>
              </w:rPr>
              <w:t xml:space="preserve">Переработка макулатуры и текстиля. Переработка полимеров. Классификация полимеров. Состав и структура автомобильных шин. </w:t>
            </w:r>
            <w:r w:rsidRPr="00E93959">
              <w:rPr>
                <w:i/>
                <w:sz w:val="28"/>
                <w:szCs w:val="28"/>
              </w:rPr>
              <w:lastRenderedPageBreak/>
              <w:t xml:space="preserve">Опасность автомобильных шин как материалов-отходов. Переработка автомобильных шин. Переработка отходов металлов. Использование и обезвреживание </w:t>
            </w:r>
            <w:proofErr w:type="spellStart"/>
            <w:r w:rsidRPr="00E93959">
              <w:rPr>
                <w:i/>
                <w:sz w:val="28"/>
                <w:szCs w:val="28"/>
              </w:rPr>
              <w:t>нефтешламов</w:t>
            </w:r>
            <w:proofErr w:type="spellEnd"/>
            <w:r w:rsidRPr="00E93959">
              <w:rPr>
                <w:i/>
                <w:sz w:val="28"/>
                <w:szCs w:val="28"/>
              </w:rPr>
              <w:t xml:space="preserve"> и кислых гудронов. Переработка </w:t>
            </w:r>
            <w:proofErr w:type="spellStart"/>
            <w:r w:rsidRPr="00E93959">
              <w:rPr>
                <w:i/>
                <w:sz w:val="28"/>
                <w:szCs w:val="28"/>
              </w:rPr>
              <w:t>гальвано</w:t>
            </w:r>
            <w:r w:rsidRPr="00E93959">
              <w:rPr>
                <w:i/>
                <w:sz w:val="28"/>
                <w:szCs w:val="28"/>
              </w:rPr>
              <w:t>ш</w:t>
            </w:r>
            <w:r w:rsidRPr="00E93959">
              <w:rPr>
                <w:i/>
                <w:sz w:val="28"/>
                <w:szCs w:val="28"/>
              </w:rPr>
              <w:t>ламов</w:t>
            </w:r>
            <w:proofErr w:type="spellEnd"/>
            <w:r w:rsidRPr="00E93959">
              <w:rPr>
                <w:i/>
                <w:sz w:val="28"/>
                <w:szCs w:val="28"/>
              </w:rPr>
              <w:t>. Переработка свинцовых аккумуляторов. Безотходная комплексная переработка отходов.</w:t>
            </w:r>
          </w:p>
        </w:tc>
      </w:tr>
      <w:bookmarkEnd w:id="2"/>
    </w:tbl>
    <w:p w:rsidR="00F4534B" w:rsidRPr="00502262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F4534B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i/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5963CB">
        <w:rPr>
          <w:i/>
          <w:sz w:val="28"/>
        </w:rPr>
        <w:t>экзамен</w:t>
      </w:r>
    </w:p>
    <w:p w:rsidR="005963CB" w:rsidRPr="005963CB" w:rsidRDefault="005963C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 w:rsidRPr="005963CB">
        <w:rPr>
          <w:b/>
          <w:sz w:val="28"/>
        </w:rPr>
        <w:t>Курсовая работа</w:t>
      </w:r>
    </w:p>
    <w:p w:rsidR="005963CB" w:rsidRDefault="005963C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i/>
          <w:sz w:val="28"/>
        </w:rPr>
      </w:pPr>
    </w:p>
    <w:p w:rsidR="005963CB" w:rsidRPr="001B6B90" w:rsidRDefault="005963CB" w:rsidP="005963CB">
      <w:pPr>
        <w:spacing w:line="288" w:lineRule="auto"/>
        <w:rPr>
          <w:b/>
          <w:i/>
          <w:sz w:val="28"/>
        </w:rPr>
      </w:pPr>
      <w:r>
        <w:rPr>
          <w:b/>
          <w:iCs/>
          <w:sz w:val="28"/>
          <w:szCs w:val="28"/>
        </w:rPr>
        <w:t xml:space="preserve">Семестр: </w:t>
      </w:r>
      <w:r>
        <w:rPr>
          <w:sz w:val="28"/>
        </w:rPr>
        <w:t>8</w:t>
      </w:r>
    </w:p>
    <w:p w:rsidR="005963CB" w:rsidRPr="00BE6C69" w:rsidRDefault="005963CB" w:rsidP="005963CB">
      <w:pPr>
        <w:widowControl w:val="0"/>
        <w:tabs>
          <w:tab w:val="left" w:pos="741"/>
        </w:tabs>
        <w:autoSpaceDE w:val="0"/>
        <w:autoSpaceDN w:val="0"/>
        <w:spacing w:before="1" w:line="288" w:lineRule="auto"/>
        <w:rPr>
          <w:b/>
          <w:sz w:val="28"/>
        </w:rPr>
      </w:pPr>
      <w:r w:rsidRPr="00BE6C69">
        <w:rPr>
          <w:b/>
          <w:sz w:val="28"/>
        </w:rPr>
        <w:t>Краткое содержание</w:t>
      </w:r>
      <w:r w:rsidRPr="00BE6C69">
        <w:rPr>
          <w:b/>
          <w:spacing w:val="-1"/>
          <w:sz w:val="28"/>
        </w:rPr>
        <w:t xml:space="preserve"> основных разделов </w:t>
      </w:r>
      <w:r w:rsidRPr="00BE6C69">
        <w:rPr>
          <w:b/>
          <w:sz w:val="28"/>
        </w:rPr>
        <w:t>дисциплины: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213"/>
      </w:tblGrid>
      <w:tr w:rsidR="005963CB" w:rsidRPr="00BE6C69" w:rsidTr="00BB137F">
        <w:trPr>
          <w:trHeight w:val="323"/>
        </w:trPr>
        <w:tc>
          <w:tcPr>
            <w:tcW w:w="993" w:type="dxa"/>
          </w:tcPr>
          <w:p w:rsidR="005963CB" w:rsidRPr="00E57C98" w:rsidRDefault="005963CB" w:rsidP="00BB137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 xml:space="preserve">№ п/п </w:t>
            </w:r>
          </w:p>
          <w:p w:rsidR="005963CB" w:rsidRPr="00E57C98" w:rsidRDefault="005963CB" w:rsidP="00BB137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раздела</w:t>
            </w:r>
          </w:p>
        </w:tc>
        <w:tc>
          <w:tcPr>
            <w:tcW w:w="9213" w:type="dxa"/>
            <w:vAlign w:val="center"/>
          </w:tcPr>
          <w:p w:rsidR="005963CB" w:rsidRPr="00E57C98" w:rsidRDefault="005963CB" w:rsidP="00BB137F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5963CB" w:rsidRPr="00BE6C69" w:rsidTr="00BB137F">
        <w:trPr>
          <w:trHeight w:val="321"/>
        </w:trPr>
        <w:tc>
          <w:tcPr>
            <w:tcW w:w="993" w:type="dxa"/>
          </w:tcPr>
          <w:p w:rsidR="005963CB" w:rsidRPr="00E57C98" w:rsidRDefault="005963CB" w:rsidP="00BB137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7A4B56" w:rsidRPr="00E93959" w:rsidRDefault="007A4B56" w:rsidP="007A4B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Pr="00C43DA3">
              <w:rPr>
                <w:sz w:val="28"/>
                <w:szCs w:val="28"/>
              </w:rPr>
              <w:t xml:space="preserve"> 4. </w:t>
            </w:r>
            <w:r w:rsidRPr="00E93959">
              <w:rPr>
                <w:sz w:val="28"/>
                <w:szCs w:val="28"/>
              </w:rPr>
              <w:t xml:space="preserve">Обеспечение экологической безопасности при обращении с отходами. </w:t>
            </w:r>
          </w:p>
          <w:p w:rsidR="005963CB" w:rsidRPr="007A4B56" w:rsidRDefault="007A4B56" w:rsidP="007A4B56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E93959">
              <w:rPr>
                <w:i/>
                <w:sz w:val="28"/>
                <w:szCs w:val="28"/>
              </w:rPr>
              <w:t>Паспортизация и сертификация отходов. Нормативы образования отходов на предприятии. Современные методы обеспечения контроля и идентификации отходов. Дистанционные, химико-аналитические и спе</w:t>
            </w:r>
            <w:r w:rsidRPr="00E93959">
              <w:rPr>
                <w:i/>
                <w:sz w:val="28"/>
                <w:szCs w:val="28"/>
              </w:rPr>
              <w:t>к</w:t>
            </w:r>
            <w:r w:rsidRPr="00E93959">
              <w:rPr>
                <w:i/>
                <w:sz w:val="28"/>
                <w:szCs w:val="28"/>
              </w:rPr>
              <w:t>тральные методы контроля.</w:t>
            </w:r>
          </w:p>
        </w:tc>
      </w:tr>
      <w:tr w:rsidR="005963CB" w:rsidRPr="00BE6C69" w:rsidTr="00BB137F">
        <w:trPr>
          <w:trHeight w:val="2335"/>
        </w:trPr>
        <w:tc>
          <w:tcPr>
            <w:tcW w:w="993" w:type="dxa"/>
          </w:tcPr>
          <w:p w:rsidR="005963CB" w:rsidRPr="00E57C98" w:rsidRDefault="005963CB" w:rsidP="00BB137F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5963CB" w:rsidRPr="00C4609B" w:rsidRDefault="007A4B56" w:rsidP="007A4B56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470F4A">
              <w:rPr>
                <w:sz w:val="28"/>
                <w:szCs w:val="28"/>
              </w:rPr>
              <w:t xml:space="preserve">Раздел 5. </w:t>
            </w:r>
            <w:r w:rsidRPr="00750070">
              <w:rPr>
                <w:sz w:val="28"/>
                <w:szCs w:val="28"/>
              </w:rPr>
              <w:t xml:space="preserve">Комплексный подход по обращению с отходами. Принципы утилизации вторичного сырья (регенерация, рекуперация, рециклинг). </w:t>
            </w:r>
            <w:r w:rsidRPr="00E93959">
              <w:rPr>
                <w:i/>
                <w:sz w:val="28"/>
                <w:szCs w:val="28"/>
              </w:rPr>
              <w:t>Сп</w:t>
            </w:r>
            <w:r w:rsidRPr="00E93959">
              <w:rPr>
                <w:i/>
                <w:sz w:val="28"/>
                <w:szCs w:val="28"/>
              </w:rPr>
              <w:t>о</w:t>
            </w:r>
            <w:r w:rsidRPr="00E93959">
              <w:rPr>
                <w:i/>
                <w:sz w:val="28"/>
                <w:szCs w:val="28"/>
              </w:rPr>
              <w:t xml:space="preserve">собы подготовки отходов к утилизации. Дробление ТБО. Раздельный сбор и ручная сортировка. </w:t>
            </w:r>
            <w:proofErr w:type="spellStart"/>
            <w:r w:rsidRPr="00E93959">
              <w:rPr>
                <w:i/>
                <w:sz w:val="28"/>
                <w:szCs w:val="28"/>
              </w:rPr>
              <w:t>Грохочение</w:t>
            </w:r>
            <w:proofErr w:type="spellEnd"/>
            <w:r w:rsidRPr="00E93959">
              <w:rPr>
                <w:i/>
                <w:sz w:val="28"/>
                <w:szCs w:val="28"/>
              </w:rPr>
              <w:t xml:space="preserve"> ТБО. Классификация вторичного сырья. Магнитная, электродинамическая и электрическая сепарация. Принципы процессов, виды сепараторов. </w:t>
            </w:r>
            <w:proofErr w:type="spellStart"/>
            <w:r w:rsidRPr="00E93959">
              <w:rPr>
                <w:i/>
                <w:sz w:val="28"/>
                <w:szCs w:val="28"/>
              </w:rPr>
              <w:t>Аэросепарация</w:t>
            </w:r>
            <w:proofErr w:type="spellEnd"/>
            <w:r w:rsidRPr="00E93959">
              <w:rPr>
                <w:i/>
                <w:sz w:val="28"/>
                <w:szCs w:val="28"/>
              </w:rPr>
              <w:t>. Флотационная и гравитац</w:t>
            </w:r>
            <w:r w:rsidRPr="00E93959">
              <w:rPr>
                <w:i/>
                <w:sz w:val="28"/>
                <w:szCs w:val="28"/>
              </w:rPr>
              <w:t>и</w:t>
            </w:r>
            <w:r w:rsidRPr="00E93959">
              <w:rPr>
                <w:i/>
                <w:sz w:val="28"/>
                <w:szCs w:val="28"/>
              </w:rPr>
              <w:t>онная переработка. Методы сжигания ТБО. Минимизация образования о</w:t>
            </w:r>
            <w:r w:rsidRPr="00E93959">
              <w:rPr>
                <w:i/>
                <w:sz w:val="28"/>
                <w:szCs w:val="28"/>
              </w:rPr>
              <w:t>т</w:t>
            </w:r>
            <w:r w:rsidRPr="00E93959">
              <w:rPr>
                <w:i/>
                <w:sz w:val="28"/>
                <w:szCs w:val="28"/>
              </w:rPr>
              <w:t>ходов: ресурсосбережение и реализация промышленных малоотходных технологий. Процессы сепарации ТБО и комплексы по переработке ТБО. Основы проектирования перерабатывающих комплексов «</w:t>
            </w:r>
            <w:proofErr w:type="spellStart"/>
            <w:r w:rsidRPr="00E93959">
              <w:rPr>
                <w:i/>
                <w:sz w:val="28"/>
                <w:szCs w:val="28"/>
              </w:rPr>
              <w:t>Экотехнопарк</w:t>
            </w:r>
            <w:proofErr w:type="spellEnd"/>
            <w:r w:rsidRPr="00E93959">
              <w:rPr>
                <w:i/>
                <w:sz w:val="28"/>
                <w:szCs w:val="28"/>
              </w:rPr>
              <w:t>»</w:t>
            </w:r>
          </w:p>
        </w:tc>
      </w:tr>
      <w:tr w:rsidR="005963CB" w:rsidRPr="00BE6C69" w:rsidTr="00BB137F">
        <w:trPr>
          <w:trHeight w:val="323"/>
        </w:trPr>
        <w:tc>
          <w:tcPr>
            <w:tcW w:w="993" w:type="dxa"/>
          </w:tcPr>
          <w:p w:rsidR="005963CB" w:rsidRPr="00E57C98" w:rsidRDefault="005963CB" w:rsidP="00BB137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7A4B56" w:rsidRPr="00E93959" w:rsidRDefault="007A4B56" w:rsidP="007A4B56">
            <w:pPr>
              <w:ind w:firstLine="708"/>
              <w:jc w:val="both"/>
              <w:rPr>
                <w:sz w:val="28"/>
                <w:szCs w:val="28"/>
              </w:rPr>
            </w:pPr>
            <w:r w:rsidRPr="00E93959">
              <w:rPr>
                <w:sz w:val="28"/>
                <w:szCs w:val="28"/>
              </w:rPr>
              <w:t>Раздел 6. «Организация безотходных и малоотходных производств»</w:t>
            </w:r>
          </w:p>
          <w:p w:rsidR="005963CB" w:rsidRPr="00C4609B" w:rsidRDefault="007A4B56" w:rsidP="007A4B56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E93959">
              <w:rPr>
                <w:i/>
                <w:sz w:val="28"/>
                <w:szCs w:val="28"/>
              </w:rPr>
              <w:t>Безотходные производства. Концепция полного использования сырья. Комплексное использование сырья и вторичных ресурсов. Контроль в сфере обращения с отходами.</w:t>
            </w:r>
          </w:p>
        </w:tc>
      </w:tr>
    </w:tbl>
    <w:p w:rsidR="005963CB" w:rsidRDefault="005963C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</w:p>
    <w:p w:rsidR="005963CB" w:rsidRPr="00BE6C69" w:rsidRDefault="005963C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i/>
          <w:sz w:val="28"/>
        </w:rPr>
      </w:pPr>
    </w:p>
    <w:sectPr w:rsidR="005963CB" w:rsidRPr="00BE6C69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compat/>
  <w:rsids>
    <w:rsidRoot w:val="00F4534B"/>
    <w:rsid w:val="00236F32"/>
    <w:rsid w:val="0028082E"/>
    <w:rsid w:val="0028199C"/>
    <w:rsid w:val="002B7256"/>
    <w:rsid w:val="00324395"/>
    <w:rsid w:val="0034272A"/>
    <w:rsid w:val="003D0969"/>
    <w:rsid w:val="005803DD"/>
    <w:rsid w:val="005963CB"/>
    <w:rsid w:val="00637124"/>
    <w:rsid w:val="00643EC3"/>
    <w:rsid w:val="006D17D7"/>
    <w:rsid w:val="006F1511"/>
    <w:rsid w:val="00776BED"/>
    <w:rsid w:val="007A4B56"/>
    <w:rsid w:val="00882CDD"/>
    <w:rsid w:val="008B43B8"/>
    <w:rsid w:val="0092155A"/>
    <w:rsid w:val="00966009"/>
    <w:rsid w:val="00A64EF7"/>
    <w:rsid w:val="00AD4655"/>
    <w:rsid w:val="00AF5CB4"/>
    <w:rsid w:val="00B117CA"/>
    <w:rsid w:val="00BC66E8"/>
    <w:rsid w:val="00BE6C69"/>
    <w:rsid w:val="00C450B2"/>
    <w:rsid w:val="00C4609B"/>
    <w:rsid w:val="00C55175"/>
    <w:rsid w:val="00C722B0"/>
    <w:rsid w:val="00D50BCD"/>
    <w:rsid w:val="00D94D4C"/>
    <w:rsid w:val="00E411D6"/>
    <w:rsid w:val="00E462A4"/>
    <w:rsid w:val="00E57C98"/>
    <w:rsid w:val="00F4534B"/>
    <w:rsid w:val="00FA5F87"/>
    <w:rsid w:val="00FD1283"/>
    <w:rsid w:val="00FD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6C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34B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F45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F4534B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F4534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F4534B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534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F4534B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Default">
    <w:name w:val="Default"/>
    <w:rsid w:val="00BE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6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user</cp:lastModifiedBy>
  <cp:revision>2</cp:revision>
  <dcterms:created xsi:type="dcterms:W3CDTF">2024-04-08T07:56:00Z</dcterms:created>
  <dcterms:modified xsi:type="dcterms:W3CDTF">2024-04-08T07:56:00Z</dcterms:modified>
</cp:coreProperties>
</file>