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9E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:rsidR="00874905" w:rsidRPr="00D1069E" w:rsidRDefault="00772B3A" w:rsidP="00874905">
      <w:pPr>
        <w:pStyle w:val="21"/>
        <w:spacing w:line="318" w:lineRule="exact"/>
        <w:ind w:left="633" w:right="862"/>
        <w:jc w:val="center"/>
        <w:rPr>
          <w:u w:val="single"/>
        </w:rPr>
      </w:pPr>
      <w:r>
        <w:rPr>
          <w:u w:val="single"/>
        </w:rPr>
        <w:t xml:space="preserve">Б1.О.07 </w:t>
      </w:r>
      <w:bookmarkStart w:id="0" w:name="_GoBack"/>
      <w:bookmarkEnd w:id="0"/>
      <w:r w:rsidR="00472988">
        <w:rPr>
          <w:u w:val="single"/>
        </w:rPr>
        <w:t>РУССКИЙ ЯЗЫК В ДЕЛОВОМ ОБЩЕНИИ</w:t>
      </w:r>
    </w:p>
    <w:p w:rsidR="00874905" w:rsidRDefault="00874905" w:rsidP="00874905">
      <w:pPr>
        <w:ind w:left="633" w:right="-1"/>
        <w:jc w:val="center"/>
        <w:rPr>
          <w:i/>
          <w:sz w:val="28"/>
        </w:rPr>
      </w:pP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874905" w:rsidRPr="00D1069E" w:rsidRDefault="00874905" w:rsidP="00D1069E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5345C7">
        <w:rPr>
          <w:color w:val="000000"/>
          <w:sz w:val="28"/>
          <w:szCs w:val="28"/>
        </w:rPr>
        <w:t xml:space="preserve">35.04.07 Водные биоресурсы и </w:t>
      </w:r>
      <w:proofErr w:type="spellStart"/>
      <w:r w:rsidR="005345C7">
        <w:rPr>
          <w:color w:val="000000"/>
          <w:sz w:val="28"/>
          <w:szCs w:val="28"/>
        </w:rPr>
        <w:t>аквакультура</w:t>
      </w:r>
      <w:proofErr w:type="spellEnd"/>
    </w:p>
    <w:p w:rsidR="00472988" w:rsidRPr="00472988" w:rsidRDefault="00874905" w:rsidP="00D1069E">
      <w:pPr>
        <w:spacing w:line="288" w:lineRule="auto"/>
        <w:ind w:left="460"/>
        <w:jc w:val="both"/>
        <w:rPr>
          <w:sz w:val="28"/>
        </w:rPr>
      </w:pPr>
      <w:r>
        <w:rPr>
          <w:b/>
          <w:sz w:val="28"/>
        </w:rPr>
        <w:t xml:space="preserve">Направленность (профиль): </w:t>
      </w:r>
      <w:proofErr w:type="spellStart"/>
      <w:r w:rsidR="005345C7" w:rsidRPr="006F787D">
        <w:rPr>
          <w:color w:val="000000"/>
          <w:sz w:val="28"/>
          <w:szCs w:val="28"/>
        </w:rPr>
        <w:t>Аквакультура</w:t>
      </w:r>
      <w:proofErr w:type="spellEnd"/>
    </w:p>
    <w:p w:rsidR="00874905" w:rsidRDefault="00874905" w:rsidP="00D1069E">
      <w:pPr>
        <w:spacing w:line="288" w:lineRule="auto"/>
        <w:ind w:left="460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874905" w:rsidRDefault="00874905" w:rsidP="00D1069E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D1069E">
        <w:rPr>
          <w:b/>
          <w:iCs/>
          <w:sz w:val="28"/>
          <w:szCs w:val="28"/>
        </w:rPr>
        <w:t xml:space="preserve"> </w:t>
      </w:r>
      <w:r w:rsidR="00D1069E" w:rsidRPr="00751F7A">
        <w:rPr>
          <w:sz w:val="28"/>
          <w:szCs w:val="28"/>
        </w:rPr>
        <w:t xml:space="preserve">изучение и практическое освоение возможностей русского литературного языка </w:t>
      </w:r>
      <w:proofErr w:type="gramStart"/>
      <w:r w:rsidR="00D1069E" w:rsidRPr="00751F7A">
        <w:rPr>
          <w:sz w:val="28"/>
          <w:szCs w:val="28"/>
        </w:rPr>
        <w:t>в  функциональных</w:t>
      </w:r>
      <w:proofErr w:type="gramEnd"/>
      <w:r w:rsidR="00D1069E" w:rsidRPr="00751F7A">
        <w:rPr>
          <w:sz w:val="28"/>
          <w:szCs w:val="28"/>
        </w:rPr>
        <w:t xml:space="preserve"> разновидностях официально-делового и публицистического стилей литературного языка</w:t>
      </w:r>
      <w:r w:rsidR="00D1069E">
        <w:rPr>
          <w:sz w:val="28"/>
          <w:szCs w:val="28"/>
        </w:rPr>
        <w:t xml:space="preserve"> </w:t>
      </w:r>
    </w:p>
    <w:p w:rsidR="00874905" w:rsidRDefault="00874905" w:rsidP="00D1069E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1069E">
        <w:rPr>
          <w:iCs/>
          <w:sz w:val="28"/>
          <w:szCs w:val="28"/>
        </w:rPr>
        <w:t>3 / 108</w:t>
      </w:r>
    </w:p>
    <w:p w:rsidR="00874905" w:rsidRPr="00D1069E" w:rsidRDefault="00874905" w:rsidP="00D1069E">
      <w:pPr>
        <w:spacing w:line="288" w:lineRule="auto"/>
        <w:ind w:left="460"/>
        <w:jc w:val="both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5345C7">
        <w:rPr>
          <w:sz w:val="28"/>
        </w:rPr>
        <w:t>1</w:t>
      </w:r>
    </w:p>
    <w:p w:rsidR="00874905" w:rsidRPr="00B711EE" w:rsidRDefault="00874905" w:rsidP="00D1069E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jc w:val="both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:rsidTr="009E1ABD">
        <w:trPr>
          <w:trHeight w:val="323"/>
        </w:trPr>
        <w:tc>
          <w:tcPr>
            <w:tcW w:w="1134" w:type="dxa"/>
          </w:tcPr>
          <w:p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Tr="009E1ABD">
        <w:trPr>
          <w:trHeight w:val="321"/>
        </w:trPr>
        <w:tc>
          <w:tcPr>
            <w:tcW w:w="1134" w:type="dxa"/>
          </w:tcPr>
          <w:p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874905" w:rsidRPr="00D1069E" w:rsidRDefault="00D1069E" w:rsidP="00D1069E">
            <w:pPr>
              <w:pStyle w:val="TableParagraph"/>
              <w:jc w:val="both"/>
              <w:rPr>
                <w:sz w:val="24"/>
              </w:rPr>
            </w:pPr>
            <w:r w:rsidRPr="00D1069E">
              <w:t>Осно</w:t>
            </w:r>
            <w:r w:rsidR="00472988">
              <w:t>вные характеристики делового общения</w:t>
            </w:r>
          </w:p>
        </w:tc>
        <w:tc>
          <w:tcPr>
            <w:tcW w:w="5291" w:type="dxa"/>
          </w:tcPr>
          <w:p w:rsidR="00874905" w:rsidRPr="00B711EE" w:rsidRDefault="00D1069E" w:rsidP="00472988">
            <w:pPr>
              <w:pStyle w:val="TableParagraph"/>
              <w:jc w:val="both"/>
              <w:rPr>
                <w:sz w:val="24"/>
              </w:rPr>
            </w:pPr>
            <w:r>
              <w:t xml:space="preserve">Стили, уровни, стратегии и средства </w:t>
            </w:r>
            <w:r w:rsidR="00472988">
              <w:t>делового общения. Структура делового общения</w:t>
            </w:r>
            <w:r>
              <w:t>. Понятие конфликта</w:t>
            </w:r>
          </w:p>
        </w:tc>
      </w:tr>
      <w:tr w:rsidR="00874905" w:rsidTr="009E1ABD">
        <w:trPr>
          <w:trHeight w:val="321"/>
        </w:trPr>
        <w:tc>
          <w:tcPr>
            <w:tcW w:w="1134" w:type="dxa"/>
          </w:tcPr>
          <w:p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874905" w:rsidRPr="00D1069E" w:rsidRDefault="00D1069E" w:rsidP="00D1069E">
            <w:pPr>
              <w:pStyle w:val="TableParagraph"/>
              <w:jc w:val="both"/>
              <w:rPr>
                <w:sz w:val="24"/>
              </w:rPr>
            </w:pPr>
            <w:r w:rsidRPr="00D1069E">
              <w:t>Устная и письменная коммуникация в профессиональной сфере</w:t>
            </w:r>
          </w:p>
        </w:tc>
        <w:tc>
          <w:tcPr>
            <w:tcW w:w="5291" w:type="dxa"/>
          </w:tcPr>
          <w:p w:rsidR="00874905" w:rsidRPr="00B711EE" w:rsidRDefault="00D1069E" w:rsidP="00FF1DC2">
            <w:pPr>
              <w:pStyle w:val="TableParagraph"/>
              <w:jc w:val="both"/>
              <w:rPr>
                <w:sz w:val="24"/>
              </w:rPr>
            </w:pPr>
            <w:r>
              <w:t xml:space="preserve">Формы делового общения. Публичное выступление. </w:t>
            </w:r>
            <w:r>
              <w:rPr>
                <w:spacing w:val="-3"/>
              </w:rPr>
              <w:t>Документирование управленческой деятельности. Деловая переписка</w:t>
            </w: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Default="00874905" w:rsidP="00D1069E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  <w:rPr>
          <w:sz w:val="28"/>
          <w:lang w:val="ru-RU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D1069E">
        <w:rPr>
          <w:sz w:val="28"/>
          <w:lang w:val="ru-RU"/>
        </w:rPr>
        <w:t>зачет</w:t>
      </w:r>
    </w:p>
    <w:p w:rsidR="00D1069E" w:rsidRDefault="00D1069E" w:rsidP="00D1069E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5"/>
    <w:rsid w:val="00472988"/>
    <w:rsid w:val="0053240A"/>
    <w:rsid w:val="005345C7"/>
    <w:rsid w:val="00772B3A"/>
    <w:rsid w:val="0078703C"/>
    <w:rsid w:val="00874905"/>
    <w:rsid w:val="008A5BCC"/>
    <w:rsid w:val="00BD5F87"/>
    <w:rsid w:val="00C450B7"/>
    <w:rsid w:val="00D1069E"/>
    <w:rsid w:val="00E87DB8"/>
    <w:rsid w:val="00FD1B4D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0529-F427-4944-9F5A-06332C2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userr</cp:lastModifiedBy>
  <cp:revision>4</cp:revision>
  <dcterms:created xsi:type="dcterms:W3CDTF">2020-11-26T15:56:00Z</dcterms:created>
  <dcterms:modified xsi:type="dcterms:W3CDTF">2020-11-30T20:26:00Z</dcterms:modified>
</cp:coreProperties>
</file>